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CE23F" w14:textId="501C1BDC" w:rsidR="0088069A" w:rsidRDefault="0027472A" w:rsidP="007C7C21">
      <w:pPr>
        <w:spacing w:after="0"/>
        <w:jc w:val="both"/>
      </w:pPr>
      <w:r>
        <w:t xml:space="preserve">A review fee will be </w:t>
      </w:r>
      <w:r w:rsidR="00C677C4">
        <w:t xml:space="preserve">assessed by the </w:t>
      </w:r>
      <w:r w:rsidR="001B3B31">
        <w:t>Prisma Health</w:t>
      </w:r>
      <w:r w:rsidR="00C677C4">
        <w:t xml:space="preserve"> Institutional Review Board (IRB) </w:t>
      </w:r>
      <w:r w:rsidR="002C5D9E">
        <w:t>for sponsored studies requiring full board review</w:t>
      </w:r>
      <w:r w:rsidR="00C45F67">
        <w:t>, as well as for all externally reviewed studies</w:t>
      </w:r>
      <w:r w:rsidR="002C5D9E">
        <w:t xml:space="preserve">. Fees will be assessed </w:t>
      </w:r>
      <w:r w:rsidR="00C677C4">
        <w:t>at the</w:t>
      </w:r>
      <w:r>
        <w:t xml:space="preserve"> time of the </w:t>
      </w:r>
      <w:r w:rsidR="007C7C21">
        <w:t>i</w:t>
      </w:r>
      <w:r>
        <w:t>nitial</w:t>
      </w:r>
      <w:r w:rsidR="007C7C21">
        <w:t xml:space="preserve"> study</w:t>
      </w:r>
      <w:r>
        <w:t xml:space="preserve"> </w:t>
      </w:r>
      <w:r w:rsidR="007C7C21">
        <w:t>review</w:t>
      </w:r>
      <w:r>
        <w:t xml:space="preserve">, </w:t>
      </w:r>
      <w:r w:rsidR="007C7C21">
        <w:t>annual c</w:t>
      </w:r>
      <w:r>
        <w:t xml:space="preserve">ontinuing </w:t>
      </w:r>
      <w:r w:rsidR="007C7C21">
        <w:t>r</w:t>
      </w:r>
      <w:r>
        <w:t>eview</w:t>
      </w:r>
      <w:r w:rsidR="007C7C21">
        <w:t>s, and any a</w:t>
      </w:r>
      <w:r>
        <w:t>mendment</w:t>
      </w:r>
      <w:r w:rsidR="00C677C4">
        <w:t xml:space="preserve"> </w:t>
      </w:r>
      <w:r>
        <w:t>review</w:t>
      </w:r>
      <w:r w:rsidR="007C7C21">
        <w:t>s</w:t>
      </w:r>
      <w:r w:rsidR="002C5D9E">
        <w:t xml:space="preserve">. </w:t>
      </w:r>
      <w:r w:rsidR="00C677C4">
        <w:t>Th</w:t>
      </w:r>
      <w:r w:rsidR="002C5D9E">
        <w:t>e</w:t>
      </w:r>
      <w:r w:rsidR="00C677C4">
        <w:t>s</w:t>
      </w:r>
      <w:r w:rsidR="002C5D9E">
        <w:t>e</w:t>
      </w:r>
      <w:r w:rsidR="00C677C4">
        <w:t xml:space="preserve"> fee</w:t>
      </w:r>
      <w:r w:rsidR="002C5D9E">
        <w:t>s</w:t>
      </w:r>
      <w:r w:rsidR="00C677C4">
        <w:t xml:space="preserve"> </w:t>
      </w:r>
      <w:r>
        <w:t xml:space="preserve">will </w:t>
      </w:r>
      <w:r w:rsidR="00C677C4">
        <w:t xml:space="preserve">cover the expenses for IRB operations and administration related to the submission and review of </w:t>
      </w:r>
      <w:r w:rsidR="007C7C21">
        <w:t>the</w:t>
      </w:r>
      <w:r w:rsidR="00C677C4">
        <w:t xml:space="preserve"> </w:t>
      </w:r>
      <w:r w:rsidR="007C7C21">
        <w:t xml:space="preserve">study. </w:t>
      </w:r>
      <w:r w:rsidR="00C677C4">
        <w:t>Th</w:t>
      </w:r>
      <w:r w:rsidR="002C5D9E">
        <w:t>e</w:t>
      </w:r>
      <w:r w:rsidR="00C677C4">
        <w:t xml:space="preserve"> fee</w:t>
      </w:r>
      <w:r w:rsidR="002C5D9E">
        <w:t>s</w:t>
      </w:r>
      <w:r w:rsidR="00C677C4">
        <w:t xml:space="preserve"> </w:t>
      </w:r>
      <w:r w:rsidR="002C5D9E">
        <w:t>are</w:t>
      </w:r>
      <w:r w:rsidR="00C677C4">
        <w:t xml:space="preserve"> retained by the IRB and </w:t>
      </w:r>
      <w:r w:rsidR="002C5D9E">
        <w:t>are</w:t>
      </w:r>
      <w:r w:rsidR="00C677C4">
        <w:t xml:space="preserve"> </w:t>
      </w:r>
      <w:r w:rsidR="007C7C21">
        <w:t>neither</w:t>
      </w:r>
      <w:r w:rsidR="00C677C4">
        <w:t xml:space="preserve"> available to the </w:t>
      </w:r>
      <w:r w:rsidR="00063903">
        <w:t>P</w:t>
      </w:r>
      <w:r w:rsidR="007C7C21">
        <w:t>rincipal</w:t>
      </w:r>
      <w:r w:rsidR="00C677C4">
        <w:t xml:space="preserve"> </w:t>
      </w:r>
      <w:r w:rsidR="00063903">
        <w:t>I</w:t>
      </w:r>
      <w:r w:rsidR="00C677C4">
        <w:t>nvestigator</w:t>
      </w:r>
      <w:r w:rsidR="007C7C21">
        <w:t xml:space="preserve"> (PI)</w:t>
      </w:r>
      <w:r w:rsidR="00C677C4">
        <w:t xml:space="preserve"> or clinical department</w:t>
      </w:r>
      <w:r w:rsidR="007C7C21">
        <w:t xml:space="preserve">, nor </w:t>
      </w:r>
      <w:r w:rsidR="002C5D9E">
        <w:t xml:space="preserve">are they </w:t>
      </w:r>
      <w:r w:rsidR="00C677C4">
        <w:t>intended to compensate the PI or regulatory staff</w:t>
      </w:r>
      <w:r w:rsidR="002C5D9E">
        <w:t>’s</w:t>
      </w:r>
      <w:r w:rsidR="00C677C4">
        <w:t xml:space="preserve"> time related to IRB preparation, submission</w:t>
      </w:r>
      <w:r w:rsidR="007C7C21">
        <w:t>,</w:t>
      </w:r>
      <w:r w:rsidR="00C677C4">
        <w:t xml:space="preserve"> and</w:t>
      </w:r>
      <w:r w:rsidR="007C7C21">
        <w:t>/or</w:t>
      </w:r>
      <w:r w:rsidR="00C677C4">
        <w:t xml:space="preserve"> maintenance. </w:t>
      </w:r>
    </w:p>
    <w:p w14:paraId="3CA06733" w14:textId="77777777" w:rsidR="0027472A" w:rsidRDefault="0027472A" w:rsidP="0088069A">
      <w:pPr>
        <w:spacing w:after="0"/>
      </w:pPr>
    </w:p>
    <w:p w14:paraId="70A3E0F9" w14:textId="10082349" w:rsidR="00C677C4" w:rsidRPr="007C7C21" w:rsidRDefault="0027472A" w:rsidP="007C7C21">
      <w:pPr>
        <w:spacing w:after="0"/>
        <w:jc w:val="both"/>
        <w:rPr>
          <w:b/>
          <w:iCs/>
        </w:rPr>
      </w:pPr>
      <w:r w:rsidRPr="007C7C21">
        <w:rPr>
          <w:b/>
          <w:iCs/>
        </w:rPr>
        <w:t xml:space="preserve">The attached fee structure </w:t>
      </w:r>
      <w:r w:rsidR="007C7C21" w:rsidRPr="007C7C21">
        <w:rPr>
          <w:b/>
          <w:iCs/>
        </w:rPr>
        <w:t xml:space="preserve">is </w:t>
      </w:r>
      <w:r w:rsidRPr="007C7C21">
        <w:rPr>
          <w:b/>
          <w:iCs/>
        </w:rPr>
        <w:t xml:space="preserve">applied to studies </w:t>
      </w:r>
      <w:r w:rsidR="000669C5" w:rsidRPr="007C7C21">
        <w:rPr>
          <w:b/>
          <w:iCs/>
        </w:rPr>
        <w:t xml:space="preserve">submitted to the IRB </w:t>
      </w:r>
      <w:r w:rsidR="00C278C7" w:rsidRPr="007C7C21">
        <w:rPr>
          <w:b/>
          <w:iCs/>
        </w:rPr>
        <w:t xml:space="preserve">after </w:t>
      </w:r>
      <w:r w:rsidR="000669C5" w:rsidRPr="007C7C21">
        <w:rPr>
          <w:b/>
          <w:iCs/>
        </w:rPr>
        <w:t>September 30, 2019</w:t>
      </w:r>
      <w:r w:rsidR="007C7C21">
        <w:rPr>
          <w:b/>
          <w:iCs/>
        </w:rPr>
        <w:t>.</w:t>
      </w:r>
    </w:p>
    <w:p w14:paraId="17ED2DE6" w14:textId="77777777" w:rsidR="00063903" w:rsidRDefault="00063903" w:rsidP="0088069A">
      <w:pPr>
        <w:spacing w:after="0"/>
      </w:pPr>
    </w:p>
    <w:p w14:paraId="59FA9B4E" w14:textId="77777777" w:rsidR="00C677C4" w:rsidRPr="003D0AD6" w:rsidRDefault="00C677C4" w:rsidP="0088069A">
      <w:pPr>
        <w:spacing w:after="0"/>
        <w:rPr>
          <w:b/>
        </w:rPr>
      </w:pPr>
      <w:r w:rsidRPr="003D0AD6">
        <w:rPr>
          <w:b/>
        </w:rPr>
        <w:t>Fee Payment</w:t>
      </w:r>
    </w:p>
    <w:p w14:paraId="66CEE377" w14:textId="4429E094" w:rsidR="00C677C4" w:rsidRDefault="00F60A96" w:rsidP="007C7C21">
      <w:pPr>
        <w:pStyle w:val="ListParagraph"/>
        <w:numPr>
          <w:ilvl w:val="0"/>
          <w:numId w:val="5"/>
        </w:numPr>
        <w:spacing w:after="0"/>
        <w:jc w:val="both"/>
      </w:pPr>
      <w:r>
        <w:t>I</w:t>
      </w:r>
      <w:r w:rsidR="00C677C4">
        <w:t xml:space="preserve">RB review/administrative fees are due in full </w:t>
      </w:r>
      <w:r w:rsidR="0027472A">
        <w:t>once the protocol is reviewed by a</w:t>
      </w:r>
      <w:r w:rsidR="00FF1256">
        <w:t xml:space="preserve"> convened IRB Committee. The fee</w:t>
      </w:r>
      <w:r w:rsidR="0027472A">
        <w:t xml:space="preserve">s are applied whether or not </w:t>
      </w:r>
      <w:r w:rsidR="00C677C4">
        <w:t xml:space="preserve">the </w:t>
      </w:r>
      <w:r w:rsidR="007C7C21">
        <w:t>study is approved</w:t>
      </w:r>
      <w:r w:rsidR="00C677C4">
        <w:t xml:space="preserve">, </w:t>
      </w:r>
      <w:r w:rsidR="003B4FA9">
        <w:t>participants are enrolled</w:t>
      </w:r>
      <w:r w:rsidR="00C677C4">
        <w:t>, or the study is withdrawn/terminated before enrollment begins or research objectives met.</w:t>
      </w:r>
    </w:p>
    <w:p w14:paraId="29F9410C" w14:textId="49474689" w:rsidR="003B4FA9" w:rsidRDefault="003B4FA9" w:rsidP="007310FB">
      <w:pPr>
        <w:pStyle w:val="ListParagraph"/>
        <w:numPr>
          <w:ilvl w:val="0"/>
          <w:numId w:val="5"/>
        </w:numPr>
        <w:spacing w:after="0"/>
        <w:jc w:val="both"/>
      </w:pPr>
      <w:r>
        <w:t>Fees are n</w:t>
      </w:r>
      <w:r w:rsidR="007310FB">
        <w:t>on-</w:t>
      </w:r>
      <w:r>
        <w:t>refundable</w:t>
      </w:r>
      <w:r w:rsidR="007310FB">
        <w:t>.</w:t>
      </w:r>
    </w:p>
    <w:p w14:paraId="5A4123A7" w14:textId="42FFE61E" w:rsidR="003B4FA9" w:rsidRDefault="003B4FA9" w:rsidP="007310FB">
      <w:pPr>
        <w:pStyle w:val="ListParagraph"/>
        <w:numPr>
          <w:ilvl w:val="0"/>
          <w:numId w:val="5"/>
        </w:numPr>
        <w:spacing w:after="0"/>
        <w:jc w:val="both"/>
      </w:pPr>
      <w:r>
        <w:t>Decisions about how to address non-payment of IRB review fees</w:t>
      </w:r>
      <w:r w:rsidR="0027472A">
        <w:t xml:space="preserve"> that</w:t>
      </w:r>
      <w:r>
        <w:t xml:space="preserve"> are n</w:t>
      </w:r>
      <w:r w:rsidR="0027472A">
        <w:t>ot granted a waiver will be made</w:t>
      </w:r>
      <w:r>
        <w:t xml:space="preserve"> on a case-by-case basis by the IRB, in consultation with the </w:t>
      </w:r>
      <w:r w:rsidR="007310FB">
        <w:t>Prisma Health</w:t>
      </w:r>
      <w:r>
        <w:t xml:space="preserve"> Clinical </w:t>
      </w:r>
      <w:r w:rsidR="00C45F67">
        <w:t>Research</w:t>
      </w:r>
      <w:r>
        <w:t xml:space="preserve"> Management Office</w:t>
      </w:r>
      <w:r w:rsidR="007310FB">
        <w:t xml:space="preserve"> (C</w:t>
      </w:r>
      <w:r w:rsidR="00C45F67">
        <w:t>R</w:t>
      </w:r>
      <w:r w:rsidR="007310FB">
        <w:t>MO)</w:t>
      </w:r>
      <w:r>
        <w:t xml:space="preserve">. </w:t>
      </w:r>
    </w:p>
    <w:p w14:paraId="71FB58F7" w14:textId="77777777" w:rsidR="00063903" w:rsidRDefault="00063903" w:rsidP="003B4FA9">
      <w:pPr>
        <w:spacing w:after="0"/>
      </w:pPr>
    </w:p>
    <w:p w14:paraId="29EFD2F3" w14:textId="77777777" w:rsidR="003B4FA9" w:rsidRPr="003D0AD6" w:rsidRDefault="003B4FA9" w:rsidP="003B4FA9">
      <w:pPr>
        <w:spacing w:after="0"/>
        <w:rPr>
          <w:b/>
        </w:rPr>
      </w:pPr>
      <w:r w:rsidRPr="003D0AD6">
        <w:rPr>
          <w:b/>
        </w:rPr>
        <w:t xml:space="preserve">Fee Waiver Criteria </w:t>
      </w:r>
    </w:p>
    <w:p w14:paraId="707C7E3B" w14:textId="77E8D97C" w:rsidR="003B4FA9" w:rsidRDefault="003B4FA9" w:rsidP="007310FB">
      <w:pPr>
        <w:pStyle w:val="ListParagraph"/>
        <w:numPr>
          <w:ilvl w:val="0"/>
          <w:numId w:val="6"/>
        </w:numPr>
        <w:spacing w:after="0"/>
        <w:jc w:val="both"/>
      </w:pPr>
      <w:r>
        <w:t xml:space="preserve">Unfunded research conducted to fulfill specific or general academic or accreditation requirements of students or training programs affiliated with </w:t>
      </w:r>
      <w:r w:rsidR="007310FB">
        <w:t>Prisma Health</w:t>
      </w:r>
      <w:r>
        <w:t xml:space="preserve"> (e.g. residents, fellows, nursing</w:t>
      </w:r>
      <w:r w:rsidR="00FF1256">
        <w:t xml:space="preserve"> students, medical students, and allied</w:t>
      </w:r>
      <w:r>
        <w:t xml:space="preserve"> health students)</w:t>
      </w:r>
      <w:r w:rsidR="007310FB">
        <w:t>;</w:t>
      </w:r>
    </w:p>
    <w:p w14:paraId="730381FC" w14:textId="3AEC5E30" w:rsidR="003B4FA9" w:rsidRDefault="003B4FA9" w:rsidP="007310FB">
      <w:pPr>
        <w:pStyle w:val="ListParagraph"/>
        <w:numPr>
          <w:ilvl w:val="0"/>
          <w:numId w:val="6"/>
        </w:numPr>
        <w:spacing w:after="0"/>
        <w:jc w:val="both"/>
      </w:pPr>
      <w:r>
        <w:t>Investigator initiated resea</w:t>
      </w:r>
      <w:r w:rsidR="00397293">
        <w:t xml:space="preserve">rch </w:t>
      </w:r>
      <w:r>
        <w:t>that is not funded by an external organization</w:t>
      </w:r>
      <w:r w:rsidR="007310FB">
        <w:t>;</w:t>
      </w:r>
      <w:r>
        <w:t xml:space="preserve"> </w:t>
      </w:r>
    </w:p>
    <w:p w14:paraId="689E97C1" w14:textId="34693B2C" w:rsidR="003B4FA9" w:rsidRDefault="003B4FA9" w:rsidP="007310FB">
      <w:pPr>
        <w:pStyle w:val="ListParagraph"/>
        <w:numPr>
          <w:ilvl w:val="0"/>
          <w:numId w:val="6"/>
        </w:numPr>
        <w:spacing w:after="0"/>
        <w:jc w:val="both"/>
      </w:pPr>
      <w:r>
        <w:t>Research funded by a federal, state</w:t>
      </w:r>
      <w:r w:rsidR="007310FB">
        <w:t>,</w:t>
      </w:r>
      <w:r>
        <w:t xml:space="preserve"> or local government entity that </w:t>
      </w:r>
      <w:r w:rsidR="007310FB">
        <w:t xml:space="preserve">either </w:t>
      </w:r>
      <w:r>
        <w:t xml:space="preserve">does not allow inclusion of IRB fees or the amount of funds granted is so limited that paying the IRB review fee would </w:t>
      </w:r>
      <w:r w:rsidR="007310FB">
        <w:t>be prohibitive;</w:t>
      </w:r>
    </w:p>
    <w:p w14:paraId="2730C705" w14:textId="2BCFC5A1" w:rsidR="003B4FA9" w:rsidRDefault="003B4FA9" w:rsidP="007310FB">
      <w:pPr>
        <w:pStyle w:val="ListParagraph"/>
        <w:numPr>
          <w:ilvl w:val="0"/>
          <w:numId w:val="6"/>
        </w:numPr>
        <w:spacing w:after="0"/>
        <w:jc w:val="both"/>
      </w:pPr>
      <w:r>
        <w:t>An activity requiring IRB review but conducted for clinical, non-research purposes (i.e.</w:t>
      </w:r>
      <w:r w:rsidR="007310FB">
        <w:t xml:space="preserve"> sIND,</w:t>
      </w:r>
      <w:r>
        <w:t xml:space="preserve"> Emergency Use, Compassionate Use, HUDs)</w:t>
      </w:r>
      <w:r w:rsidR="007310FB">
        <w:t>;</w:t>
      </w:r>
    </w:p>
    <w:p w14:paraId="154FC09E" w14:textId="1FECED60" w:rsidR="003B4FA9" w:rsidRDefault="003B4FA9" w:rsidP="007310FB">
      <w:pPr>
        <w:pStyle w:val="ListParagraph"/>
        <w:numPr>
          <w:ilvl w:val="0"/>
          <w:numId w:val="6"/>
        </w:numPr>
        <w:spacing w:after="0"/>
        <w:jc w:val="both"/>
      </w:pPr>
      <w:r>
        <w:t xml:space="preserve">An activity funded solely by a </w:t>
      </w:r>
      <w:r w:rsidR="007310FB">
        <w:t>non-profit organization</w:t>
      </w:r>
      <w:r>
        <w:t xml:space="preserve"> </w:t>
      </w:r>
      <w:r w:rsidR="007310FB">
        <w:t xml:space="preserve">that either </w:t>
      </w:r>
      <w:r>
        <w:t xml:space="preserve">does not allow the charging of IRB fees or the amount of funds granted is so limited that paying the IRB review </w:t>
      </w:r>
      <w:r w:rsidR="007310FB">
        <w:t xml:space="preserve">fee would be prohibitive; or </w:t>
      </w:r>
    </w:p>
    <w:p w14:paraId="2F9D30E9" w14:textId="77777777" w:rsidR="00397293" w:rsidRDefault="00397293" w:rsidP="007310FB">
      <w:pPr>
        <w:pStyle w:val="ListParagraph"/>
        <w:numPr>
          <w:ilvl w:val="0"/>
          <w:numId w:val="6"/>
        </w:numPr>
        <w:spacing w:after="0"/>
        <w:jc w:val="both"/>
      </w:pPr>
      <w:r>
        <w:t xml:space="preserve">Determination of request for waiver will be made by the Institutional Official or their designee. </w:t>
      </w:r>
    </w:p>
    <w:p w14:paraId="5E529BD8" w14:textId="77777777" w:rsidR="00C45F67" w:rsidRDefault="007310FB" w:rsidP="00C45F67">
      <w:pPr>
        <w:spacing w:before="360"/>
      </w:pPr>
      <w:r>
        <w:br w:type="page"/>
      </w:r>
      <w:r w:rsidR="00F60A96" w:rsidRPr="00F60A96">
        <w:rPr>
          <w:b/>
        </w:rPr>
        <w:lastRenderedPageBreak/>
        <w:t>Waiver of IRB Fees</w:t>
      </w:r>
    </w:p>
    <w:p w14:paraId="7499DF2C" w14:textId="148C1D74" w:rsidR="003D0AD6" w:rsidRDefault="00063903" w:rsidP="00C45F67">
      <w:pPr>
        <w:spacing w:before="360"/>
      </w:pPr>
      <w:r>
        <w:t xml:space="preserve">If a study </w:t>
      </w:r>
      <w:r w:rsidR="003D0AD6">
        <w:t xml:space="preserve">does not meet any of the above criteria, a waiver of or reduction in the amount of the established IRB review fee may occur under other extenuating circumstances. A request to waive or reduce the established IRB fee must be submitted in writing to the </w:t>
      </w:r>
      <w:r>
        <w:t>Prisma Health Office of Human Research Protection Director prior t</w:t>
      </w:r>
      <w:r w:rsidR="003D0AD6">
        <w:t xml:space="preserve">o the submission of the actual IRB application. </w:t>
      </w:r>
    </w:p>
    <w:p w14:paraId="047D703F" w14:textId="52D97C1E" w:rsidR="009665DF" w:rsidRPr="009665DF" w:rsidRDefault="009665DF" w:rsidP="00063903">
      <w:pPr>
        <w:spacing w:after="0"/>
        <w:jc w:val="both"/>
        <w:rPr>
          <w:i/>
          <w:iCs/>
          <w:sz w:val="20"/>
          <w:szCs w:val="20"/>
        </w:rPr>
      </w:pPr>
      <w:r w:rsidRPr="009665DF">
        <w:rPr>
          <w:i/>
          <w:iCs/>
          <w:sz w:val="20"/>
          <w:szCs w:val="20"/>
        </w:rPr>
        <w:t>*Request for Waiver of Institutional Review Board Fees attached below.</w:t>
      </w:r>
    </w:p>
    <w:p w14:paraId="24BF0F88" w14:textId="77777777" w:rsidR="003B4FA9" w:rsidRDefault="003B4FA9" w:rsidP="003B4FA9">
      <w:pPr>
        <w:spacing w:after="0"/>
      </w:pPr>
    </w:p>
    <w:p w14:paraId="7C234E06" w14:textId="77777777" w:rsidR="003B4FA9" w:rsidRDefault="003B4FA9" w:rsidP="003B4FA9">
      <w:pPr>
        <w:pStyle w:val="ListParagraph"/>
        <w:spacing w:after="0"/>
      </w:pPr>
    </w:p>
    <w:p w14:paraId="4046709F" w14:textId="22797043" w:rsidR="003D0AD6" w:rsidRDefault="0027472A" w:rsidP="0088069A">
      <w:pPr>
        <w:spacing w:after="0"/>
      </w:pPr>
      <w:r w:rsidRPr="00063903">
        <w:rPr>
          <w:b/>
        </w:rPr>
        <w:t>IRB Fee Schedule</w:t>
      </w:r>
    </w:p>
    <w:p w14:paraId="695B5CD9" w14:textId="7E063167" w:rsidR="003D0AD6" w:rsidRDefault="003D0AD6" w:rsidP="0088069A">
      <w:pPr>
        <w:spacing w:after="0"/>
      </w:pPr>
      <w:r>
        <w:t>Initial IRB Review</w:t>
      </w:r>
      <w:r w:rsidR="00063903">
        <w:t xml:space="preserve"> ……………………………….</w:t>
      </w:r>
      <w:r w:rsidR="00F43E7A">
        <w:t>……………………………………………</w:t>
      </w:r>
      <w:r w:rsidR="00063903">
        <w:t>……</w:t>
      </w:r>
      <w:r w:rsidR="00063903">
        <w:tab/>
      </w:r>
      <w:r w:rsidR="00F43E7A">
        <w:t>$25</w:t>
      </w:r>
      <w:r>
        <w:t>00</w:t>
      </w:r>
    </w:p>
    <w:p w14:paraId="7105EFE8" w14:textId="0A8C1B7C" w:rsidR="003D0AD6" w:rsidRDefault="003D0AD6" w:rsidP="0088069A">
      <w:pPr>
        <w:spacing w:after="0"/>
      </w:pPr>
      <w:r>
        <w:t xml:space="preserve">Annual </w:t>
      </w:r>
      <w:r w:rsidR="00063903">
        <w:t xml:space="preserve">Continuing </w:t>
      </w:r>
      <w:r>
        <w:t>Review*</w:t>
      </w:r>
      <w:r w:rsidR="00063903">
        <w:t>……………………………</w:t>
      </w:r>
      <w:r w:rsidR="0027472A">
        <w:t>………………………………………</w:t>
      </w:r>
      <w:r w:rsidR="00063903">
        <w:tab/>
      </w:r>
      <w:r w:rsidR="0027472A">
        <w:t>$1000</w:t>
      </w:r>
    </w:p>
    <w:p w14:paraId="0BD199E3" w14:textId="3A5B7828" w:rsidR="003D0AD6" w:rsidRDefault="003D0AD6" w:rsidP="0088069A">
      <w:pPr>
        <w:spacing w:after="0"/>
      </w:pPr>
      <w:r>
        <w:t xml:space="preserve">Amendment Review </w:t>
      </w:r>
      <w:r w:rsidR="00063903">
        <w:t>……………………………….</w:t>
      </w:r>
      <w:r w:rsidR="005C0BB1">
        <w:t>……………………………………………</w:t>
      </w:r>
      <w:r w:rsidR="00063903">
        <w:tab/>
      </w:r>
      <w:r w:rsidR="005C0BB1">
        <w:t>$</w:t>
      </w:r>
      <w:r>
        <w:t>1000</w:t>
      </w:r>
    </w:p>
    <w:p w14:paraId="52A28167" w14:textId="7C7B75F8" w:rsidR="007D30FC" w:rsidRDefault="00063903" w:rsidP="007D30FC">
      <w:pPr>
        <w:spacing w:after="0"/>
      </w:pPr>
      <w:r>
        <w:t>External</w:t>
      </w:r>
      <w:r w:rsidR="003D0AD6">
        <w:t xml:space="preserve"> IRB Review (one</w:t>
      </w:r>
      <w:r>
        <w:t>-</w:t>
      </w:r>
      <w:r w:rsidR="005C0BB1">
        <w:t xml:space="preserve">time fee) </w:t>
      </w:r>
      <w:r>
        <w:t>…………………….</w:t>
      </w:r>
      <w:r w:rsidR="005C0BB1">
        <w:t>……………………………….</w:t>
      </w:r>
      <w:r>
        <w:tab/>
      </w:r>
      <w:r w:rsidR="003D0AD6">
        <w:t>$1000</w:t>
      </w:r>
    </w:p>
    <w:p w14:paraId="3F4B31F2" w14:textId="27699A97" w:rsidR="007D30FC" w:rsidRPr="009665DF" w:rsidRDefault="00F60A96" w:rsidP="007D30FC">
      <w:pPr>
        <w:spacing w:after="0"/>
        <w:rPr>
          <w:i/>
          <w:iCs/>
          <w:sz w:val="20"/>
          <w:szCs w:val="20"/>
        </w:rPr>
      </w:pPr>
      <w:r w:rsidRPr="009665DF">
        <w:rPr>
          <w:i/>
          <w:iCs/>
          <w:sz w:val="20"/>
          <w:szCs w:val="20"/>
        </w:rPr>
        <w:t>*</w:t>
      </w:r>
      <w:r w:rsidR="009665DF" w:rsidRPr="009665DF">
        <w:rPr>
          <w:i/>
          <w:iCs/>
          <w:sz w:val="20"/>
          <w:szCs w:val="20"/>
        </w:rPr>
        <w:t>The annual</w:t>
      </w:r>
      <w:r w:rsidRPr="009665DF">
        <w:rPr>
          <w:i/>
          <w:iCs/>
          <w:sz w:val="20"/>
          <w:szCs w:val="20"/>
        </w:rPr>
        <w:t xml:space="preserve"> </w:t>
      </w:r>
      <w:r w:rsidR="009665DF" w:rsidRPr="009665DF">
        <w:rPr>
          <w:i/>
          <w:iCs/>
          <w:sz w:val="20"/>
          <w:szCs w:val="20"/>
        </w:rPr>
        <w:t xml:space="preserve">continuing </w:t>
      </w:r>
      <w:r w:rsidRPr="009665DF">
        <w:rPr>
          <w:i/>
          <w:iCs/>
          <w:sz w:val="20"/>
          <w:szCs w:val="20"/>
        </w:rPr>
        <w:t>review fee</w:t>
      </w:r>
      <w:r w:rsidR="009665DF" w:rsidRPr="009665DF">
        <w:rPr>
          <w:i/>
          <w:iCs/>
          <w:sz w:val="20"/>
          <w:szCs w:val="20"/>
        </w:rPr>
        <w:t xml:space="preserve"> will only be assessed annually. Some IRB determinations may require review more frequently; however, only one fee will be assessed based on the initial review date every twelve months. </w:t>
      </w:r>
      <w:r w:rsidR="007D30FC" w:rsidRPr="009665DF">
        <w:rPr>
          <w:i/>
          <w:iCs/>
          <w:sz w:val="20"/>
          <w:szCs w:val="20"/>
        </w:rPr>
        <w:t xml:space="preserve"> </w:t>
      </w:r>
    </w:p>
    <w:p w14:paraId="42C7EF79" w14:textId="77777777" w:rsidR="003D0AD6" w:rsidRDefault="003D0AD6" w:rsidP="0088069A">
      <w:pPr>
        <w:spacing w:after="0"/>
      </w:pPr>
    </w:p>
    <w:p w14:paraId="0B3AD7A4" w14:textId="77777777" w:rsidR="0027472A" w:rsidRDefault="0027472A" w:rsidP="0088069A">
      <w:pPr>
        <w:spacing w:after="0"/>
      </w:pPr>
    </w:p>
    <w:p w14:paraId="6B6F6A85" w14:textId="77777777" w:rsidR="0027472A" w:rsidRDefault="0027472A" w:rsidP="0088069A">
      <w:pPr>
        <w:spacing w:after="0"/>
      </w:pPr>
    </w:p>
    <w:p w14:paraId="2C565625" w14:textId="77777777" w:rsidR="0027472A" w:rsidRDefault="0027472A" w:rsidP="0088069A">
      <w:pPr>
        <w:spacing w:after="0"/>
      </w:pPr>
    </w:p>
    <w:p w14:paraId="07339D97" w14:textId="77777777" w:rsidR="0027472A" w:rsidRDefault="0027472A" w:rsidP="0088069A">
      <w:pPr>
        <w:spacing w:after="0"/>
      </w:pPr>
    </w:p>
    <w:p w14:paraId="62315CA8" w14:textId="77777777" w:rsidR="0027472A" w:rsidRDefault="0027472A" w:rsidP="0088069A">
      <w:pPr>
        <w:spacing w:after="0"/>
      </w:pPr>
    </w:p>
    <w:p w14:paraId="1ABC78B8" w14:textId="77777777" w:rsidR="0027472A" w:rsidRDefault="0027472A" w:rsidP="0088069A">
      <w:pPr>
        <w:spacing w:after="0"/>
      </w:pPr>
    </w:p>
    <w:p w14:paraId="4B6FDC99" w14:textId="77777777" w:rsidR="0027472A" w:rsidRDefault="0027472A" w:rsidP="0088069A">
      <w:pPr>
        <w:spacing w:after="0"/>
      </w:pPr>
    </w:p>
    <w:p w14:paraId="1D6EA470" w14:textId="77777777" w:rsidR="0027472A" w:rsidRDefault="0027472A" w:rsidP="0088069A">
      <w:pPr>
        <w:spacing w:after="0"/>
      </w:pPr>
    </w:p>
    <w:p w14:paraId="38A721C6" w14:textId="77777777" w:rsidR="0027472A" w:rsidRDefault="0027472A" w:rsidP="0088069A">
      <w:pPr>
        <w:spacing w:after="0"/>
      </w:pPr>
    </w:p>
    <w:p w14:paraId="7EC76E89" w14:textId="77777777" w:rsidR="00F60A96" w:rsidRDefault="00F60A96" w:rsidP="0088069A">
      <w:pPr>
        <w:spacing w:after="0"/>
      </w:pPr>
    </w:p>
    <w:p w14:paraId="43E87428" w14:textId="77777777" w:rsidR="00F60A96" w:rsidRDefault="00F60A96" w:rsidP="0088069A">
      <w:pPr>
        <w:spacing w:after="0"/>
      </w:pPr>
    </w:p>
    <w:p w14:paraId="47BCFC12" w14:textId="40178752" w:rsidR="009665DF" w:rsidRDefault="009665DF">
      <w:r>
        <w:br w:type="page"/>
      </w:r>
    </w:p>
    <w:p w14:paraId="1C502EE7" w14:textId="3009AB11" w:rsidR="00FF6A0D" w:rsidRPr="009665DF" w:rsidRDefault="00FF6A0D" w:rsidP="009665DF">
      <w:pPr>
        <w:spacing w:after="0"/>
        <w:rPr>
          <w:b/>
          <w:bCs/>
        </w:rPr>
      </w:pPr>
      <w:r w:rsidRPr="009665DF">
        <w:rPr>
          <w:b/>
          <w:bCs/>
        </w:rPr>
        <w:lastRenderedPageBreak/>
        <w:t>R</w:t>
      </w:r>
      <w:r w:rsidR="009665DF" w:rsidRPr="009665DF">
        <w:rPr>
          <w:b/>
          <w:bCs/>
        </w:rPr>
        <w:t>equest for Waiver of</w:t>
      </w:r>
      <w:r w:rsidRPr="009665DF">
        <w:rPr>
          <w:b/>
          <w:bCs/>
        </w:rPr>
        <w:t xml:space="preserve"> </w:t>
      </w:r>
      <w:r w:rsidR="009665DF" w:rsidRPr="009665DF">
        <w:rPr>
          <w:b/>
          <w:bCs/>
        </w:rPr>
        <w:t>Institutional Review Board Fees</w:t>
      </w:r>
      <w:r w:rsidR="00217BD7">
        <w:rPr>
          <w:b/>
          <w:bCs/>
        </w:rPr>
        <w:t xml:space="preserve"> – DO NOT COMPLETE THIS FORM UNLESS SPECIFICALLY DIRECTED TO BY THE IRB.</w:t>
      </w:r>
    </w:p>
    <w:p w14:paraId="4B2420A5" w14:textId="77777777" w:rsidR="00FF6A0D" w:rsidRDefault="00FF6A0D" w:rsidP="00FF6A0D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9"/>
        <w:gridCol w:w="2525"/>
        <w:gridCol w:w="4936"/>
      </w:tblGrid>
      <w:tr w:rsidR="00FF6A0D" w14:paraId="1F5CDCE8" w14:textId="77777777" w:rsidTr="002653C4">
        <w:tc>
          <w:tcPr>
            <w:tcW w:w="1889" w:type="dxa"/>
            <w:shd w:val="clear" w:color="auto" w:fill="D9D9D9" w:themeFill="background1" w:themeFillShade="D9"/>
          </w:tcPr>
          <w:p w14:paraId="440533C8" w14:textId="77777777" w:rsidR="00FF6A0D" w:rsidRDefault="00FF6A0D" w:rsidP="00FF6A0D">
            <w:pPr>
              <w:jc w:val="center"/>
            </w:pPr>
          </w:p>
        </w:tc>
        <w:tc>
          <w:tcPr>
            <w:tcW w:w="7461" w:type="dxa"/>
            <w:gridSpan w:val="2"/>
            <w:shd w:val="clear" w:color="auto" w:fill="D9D9D9" w:themeFill="background1" w:themeFillShade="D9"/>
          </w:tcPr>
          <w:p w14:paraId="16A05155" w14:textId="77777777" w:rsidR="00FF6A0D" w:rsidRPr="00FF6A0D" w:rsidRDefault="00FF6A0D" w:rsidP="00FF6A0D">
            <w:pPr>
              <w:jc w:val="center"/>
              <w:rPr>
                <w:b/>
              </w:rPr>
            </w:pPr>
            <w:r w:rsidRPr="00FF6A0D">
              <w:rPr>
                <w:b/>
              </w:rPr>
              <w:t xml:space="preserve">PROTOCOL </w:t>
            </w:r>
            <w:r>
              <w:rPr>
                <w:b/>
              </w:rPr>
              <w:t>INFORMATION</w:t>
            </w:r>
          </w:p>
        </w:tc>
      </w:tr>
      <w:tr w:rsidR="00FF6A0D" w14:paraId="51891534" w14:textId="77777777" w:rsidTr="002653C4">
        <w:trPr>
          <w:trHeight w:val="494"/>
        </w:trPr>
        <w:tc>
          <w:tcPr>
            <w:tcW w:w="1889" w:type="dxa"/>
          </w:tcPr>
          <w:p w14:paraId="48937E82" w14:textId="77777777" w:rsidR="00FF6A0D" w:rsidRDefault="00B46E83" w:rsidP="009665DF">
            <w:r>
              <w:t xml:space="preserve">Study Title </w:t>
            </w:r>
          </w:p>
        </w:tc>
        <w:tc>
          <w:tcPr>
            <w:tcW w:w="7461" w:type="dxa"/>
            <w:gridSpan w:val="2"/>
          </w:tcPr>
          <w:sdt>
            <w:sdtPr>
              <w:id w:val="-500582772"/>
              <w:placeholder>
                <w:docPart w:val="DefaultPlaceholder_-1854013440"/>
              </w:placeholder>
              <w:showingPlcHdr/>
            </w:sdtPr>
            <w:sdtEndPr/>
            <w:sdtContent>
              <w:p w14:paraId="5D690CFA" w14:textId="398D5621" w:rsidR="00FF6A0D" w:rsidRDefault="002653C4" w:rsidP="002653C4">
                <w:r w:rsidRPr="0025199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223C52A" w14:textId="77777777" w:rsidR="00093E5B" w:rsidRDefault="00093E5B" w:rsidP="00FF6A0D">
            <w:pPr>
              <w:jc w:val="center"/>
            </w:pPr>
          </w:p>
          <w:p w14:paraId="514F96C7" w14:textId="77777777" w:rsidR="00093E5B" w:rsidRDefault="00093E5B" w:rsidP="00FF6A0D">
            <w:pPr>
              <w:jc w:val="center"/>
            </w:pPr>
          </w:p>
          <w:p w14:paraId="755824CF" w14:textId="77777777" w:rsidR="00093E5B" w:rsidRDefault="00093E5B" w:rsidP="00FF6A0D">
            <w:pPr>
              <w:jc w:val="center"/>
            </w:pPr>
          </w:p>
        </w:tc>
      </w:tr>
      <w:tr w:rsidR="00FF6A0D" w14:paraId="29398491" w14:textId="77777777" w:rsidTr="002653C4">
        <w:tc>
          <w:tcPr>
            <w:tcW w:w="1889" w:type="dxa"/>
          </w:tcPr>
          <w:p w14:paraId="12FF5D69" w14:textId="77777777" w:rsidR="00FF6A0D" w:rsidRDefault="00FF6A0D" w:rsidP="009665DF">
            <w:r>
              <w:t>Principal Investigator</w:t>
            </w:r>
          </w:p>
        </w:tc>
        <w:tc>
          <w:tcPr>
            <w:tcW w:w="7461" w:type="dxa"/>
            <w:gridSpan w:val="2"/>
          </w:tcPr>
          <w:sdt>
            <w:sdtPr>
              <w:id w:val="-877857105"/>
              <w:placeholder>
                <w:docPart w:val="DefaultPlaceholder_-1854013440"/>
              </w:placeholder>
              <w:showingPlcHdr/>
            </w:sdtPr>
            <w:sdtEndPr/>
            <w:sdtContent>
              <w:p w14:paraId="69AF3FBC" w14:textId="0802B432" w:rsidR="00FF6A0D" w:rsidRDefault="002653C4" w:rsidP="002653C4">
                <w:r w:rsidRPr="0025199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32D1127" w14:textId="77777777" w:rsidR="00093E5B" w:rsidRDefault="00093E5B" w:rsidP="00FF6A0D">
            <w:pPr>
              <w:jc w:val="center"/>
            </w:pPr>
          </w:p>
          <w:p w14:paraId="72F7B053" w14:textId="77777777" w:rsidR="00093E5B" w:rsidRDefault="00093E5B" w:rsidP="00FF6A0D">
            <w:pPr>
              <w:jc w:val="center"/>
            </w:pPr>
          </w:p>
          <w:p w14:paraId="233451F9" w14:textId="77777777" w:rsidR="00093E5B" w:rsidRDefault="00093E5B" w:rsidP="00FF6A0D">
            <w:pPr>
              <w:jc w:val="center"/>
            </w:pPr>
          </w:p>
        </w:tc>
      </w:tr>
      <w:tr w:rsidR="00FF6A0D" w14:paraId="7598E80D" w14:textId="77777777" w:rsidTr="002653C4">
        <w:tc>
          <w:tcPr>
            <w:tcW w:w="1889" w:type="dxa"/>
          </w:tcPr>
          <w:p w14:paraId="267BB7E0" w14:textId="77777777" w:rsidR="009665DF" w:rsidRDefault="00FF6A0D" w:rsidP="00FF6A0D">
            <w:r>
              <w:t xml:space="preserve">Sponsor </w:t>
            </w:r>
          </w:p>
          <w:p w14:paraId="1E9F709D" w14:textId="6EB2B8CB" w:rsidR="00FF6A0D" w:rsidRPr="009665DF" w:rsidRDefault="00FF6A0D" w:rsidP="00FF6A0D">
            <w:pPr>
              <w:rPr>
                <w:i/>
                <w:iCs/>
                <w:sz w:val="18"/>
                <w:szCs w:val="18"/>
              </w:rPr>
            </w:pPr>
            <w:r w:rsidRPr="009665DF">
              <w:rPr>
                <w:i/>
                <w:iCs/>
                <w:sz w:val="18"/>
                <w:szCs w:val="18"/>
              </w:rPr>
              <w:t>(</w:t>
            </w:r>
            <w:r w:rsidR="009665DF">
              <w:rPr>
                <w:i/>
                <w:iCs/>
                <w:sz w:val="18"/>
                <w:szCs w:val="18"/>
              </w:rPr>
              <w:t>governmental</w:t>
            </w:r>
            <w:r w:rsidRPr="009665DF">
              <w:rPr>
                <w:i/>
                <w:iCs/>
                <w:sz w:val="18"/>
                <w:szCs w:val="18"/>
              </w:rPr>
              <w:t xml:space="preserve">, </w:t>
            </w:r>
            <w:r w:rsidR="009665DF" w:rsidRPr="009665DF">
              <w:rPr>
                <w:i/>
                <w:iCs/>
                <w:sz w:val="18"/>
                <w:szCs w:val="18"/>
              </w:rPr>
              <w:t>NPO</w:t>
            </w:r>
            <w:r w:rsidRPr="009665DF">
              <w:rPr>
                <w:i/>
                <w:iCs/>
                <w:sz w:val="18"/>
                <w:szCs w:val="18"/>
              </w:rPr>
              <w:t>, investigator</w:t>
            </w:r>
            <w:r w:rsidR="009665DF" w:rsidRPr="009665DF">
              <w:rPr>
                <w:i/>
                <w:iCs/>
                <w:sz w:val="18"/>
                <w:szCs w:val="18"/>
              </w:rPr>
              <w:t xml:space="preserve"> initiated</w:t>
            </w:r>
            <w:r w:rsidRPr="009665DF">
              <w:rPr>
                <w:i/>
                <w:iCs/>
                <w:sz w:val="18"/>
                <w:szCs w:val="18"/>
              </w:rPr>
              <w:t xml:space="preserve">, </w:t>
            </w:r>
            <w:r w:rsidR="009665DF" w:rsidRPr="009665DF">
              <w:rPr>
                <w:i/>
                <w:iCs/>
                <w:sz w:val="18"/>
                <w:szCs w:val="18"/>
              </w:rPr>
              <w:t>internal</w:t>
            </w:r>
            <w:r w:rsidR="009665DF">
              <w:rPr>
                <w:i/>
                <w:iCs/>
                <w:sz w:val="18"/>
                <w:szCs w:val="18"/>
              </w:rPr>
              <w:t xml:space="preserve"> funding</w:t>
            </w:r>
            <w:r w:rsidRPr="009665DF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461" w:type="dxa"/>
            <w:gridSpan w:val="2"/>
          </w:tcPr>
          <w:sdt>
            <w:sdtPr>
              <w:id w:val="-417632427"/>
              <w:placeholder>
                <w:docPart w:val="DefaultPlaceholder_-1854013440"/>
              </w:placeholder>
              <w:showingPlcHdr/>
            </w:sdtPr>
            <w:sdtEndPr/>
            <w:sdtContent>
              <w:p w14:paraId="65B00AE1" w14:textId="3460AB34" w:rsidR="00FF6A0D" w:rsidRDefault="002653C4" w:rsidP="002653C4">
                <w:r w:rsidRPr="0025199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D9E3D65" w14:textId="77777777" w:rsidR="00093E5B" w:rsidRDefault="00093E5B" w:rsidP="00FF6A0D">
            <w:pPr>
              <w:jc w:val="center"/>
            </w:pPr>
          </w:p>
          <w:p w14:paraId="2AA6157F" w14:textId="77777777" w:rsidR="00093E5B" w:rsidRDefault="00093E5B" w:rsidP="00FF6A0D">
            <w:pPr>
              <w:jc w:val="center"/>
            </w:pPr>
          </w:p>
          <w:p w14:paraId="40937FC1" w14:textId="77777777" w:rsidR="00093E5B" w:rsidRDefault="00093E5B" w:rsidP="00FF6A0D">
            <w:pPr>
              <w:jc w:val="center"/>
            </w:pPr>
          </w:p>
        </w:tc>
      </w:tr>
      <w:tr w:rsidR="00FF6A0D" w14:paraId="759EA1E9" w14:textId="77777777" w:rsidTr="002653C4">
        <w:tc>
          <w:tcPr>
            <w:tcW w:w="9350" w:type="dxa"/>
            <w:gridSpan w:val="3"/>
            <w:shd w:val="clear" w:color="auto" w:fill="D9D9D9" w:themeFill="background1" w:themeFillShade="D9"/>
          </w:tcPr>
          <w:p w14:paraId="060B2BDE" w14:textId="77777777" w:rsidR="00FF6A0D" w:rsidRPr="00FF6A0D" w:rsidRDefault="00FF6A0D" w:rsidP="00FF6A0D">
            <w:pPr>
              <w:jc w:val="center"/>
              <w:rPr>
                <w:b/>
              </w:rPr>
            </w:pPr>
            <w:r w:rsidRPr="00FF6A0D">
              <w:rPr>
                <w:b/>
              </w:rPr>
              <w:t xml:space="preserve">Principal Investigator’s Statement and Signature </w:t>
            </w:r>
          </w:p>
        </w:tc>
      </w:tr>
      <w:tr w:rsidR="00FF6A0D" w14:paraId="72AA0C29" w14:textId="77777777" w:rsidTr="002653C4">
        <w:tc>
          <w:tcPr>
            <w:tcW w:w="9350" w:type="dxa"/>
            <w:gridSpan w:val="3"/>
          </w:tcPr>
          <w:p w14:paraId="61B665AC" w14:textId="77777777" w:rsidR="00B46E83" w:rsidRDefault="00FF6A0D" w:rsidP="00FF6A0D">
            <w:pPr>
              <w:jc w:val="center"/>
              <w:rPr>
                <w:sz w:val="20"/>
                <w:szCs w:val="20"/>
              </w:rPr>
            </w:pPr>
            <w:r w:rsidRPr="00FF6A0D">
              <w:rPr>
                <w:sz w:val="20"/>
                <w:szCs w:val="20"/>
              </w:rPr>
              <w:t xml:space="preserve">I request a waiver of the normal IRB administrative fee(s) due to the nature of this study. </w:t>
            </w:r>
          </w:p>
          <w:p w14:paraId="2D676568" w14:textId="6364E5BF" w:rsidR="00FF6A0D" w:rsidRPr="00FF6A0D" w:rsidRDefault="00FF6A0D" w:rsidP="00FF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</w:t>
            </w:r>
            <w:r w:rsidRPr="00FF6A0D">
              <w:rPr>
                <w:sz w:val="20"/>
                <w:szCs w:val="20"/>
              </w:rPr>
              <w:t>justification</w:t>
            </w:r>
            <w:r w:rsidR="009665DF">
              <w:rPr>
                <w:sz w:val="20"/>
                <w:szCs w:val="20"/>
              </w:rPr>
              <w:t xml:space="preserve"> and/or</w:t>
            </w:r>
            <w:r w:rsidRPr="00FF6A0D">
              <w:rPr>
                <w:sz w:val="20"/>
                <w:szCs w:val="20"/>
              </w:rPr>
              <w:t xml:space="preserve"> documentation as appropriate</w:t>
            </w:r>
            <w:r w:rsidR="009665DF">
              <w:rPr>
                <w:sz w:val="20"/>
                <w:szCs w:val="20"/>
              </w:rPr>
              <w:t>.</w:t>
            </w:r>
            <w:r w:rsidRPr="00FF6A0D">
              <w:rPr>
                <w:sz w:val="20"/>
                <w:szCs w:val="20"/>
              </w:rPr>
              <w:t xml:space="preserve"> </w:t>
            </w:r>
          </w:p>
        </w:tc>
      </w:tr>
      <w:tr w:rsidR="00FF6A0D" w14:paraId="3DC0B55F" w14:textId="77777777" w:rsidTr="002653C4">
        <w:trPr>
          <w:trHeight w:val="1313"/>
        </w:trPr>
        <w:tc>
          <w:tcPr>
            <w:tcW w:w="9350" w:type="dxa"/>
            <w:gridSpan w:val="3"/>
          </w:tcPr>
          <w:sdt>
            <w:sdtPr>
              <w:id w:val="645166493"/>
              <w:placeholder>
                <w:docPart w:val="DefaultPlaceholder_-1854013440"/>
              </w:placeholder>
              <w:showingPlcHdr/>
            </w:sdtPr>
            <w:sdtEndPr/>
            <w:sdtContent>
              <w:p w14:paraId="00A188BE" w14:textId="35821522" w:rsidR="00FF6A0D" w:rsidRDefault="002653C4" w:rsidP="002653C4">
                <w:r w:rsidRPr="0025199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007A0A3" w14:textId="77777777" w:rsidR="00093E5B" w:rsidRDefault="00093E5B" w:rsidP="00FF6A0D">
            <w:pPr>
              <w:jc w:val="center"/>
            </w:pPr>
          </w:p>
          <w:p w14:paraId="4FAA6F39" w14:textId="77777777" w:rsidR="00093E5B" w:rsidRDefault="00093E5B" w:rsidP="00FF6A0D">
            <w:pPr>
              <w:jc w:val="center"/>
            </w:pPr>
          </w:p>
          <w:p w14:paraId="5879B320" w14:textId="77777777" w:rsidR="00093E5B" w:rsidRDefault="00093E5B" w:rsidP="00FF6A0D">
            <w:pPr>
              <w:jc w:val="center"/>
            </w:pPr>
          </w:p>
          <w:p w14:paraId="4FD9AF29" w14:textId="77777777" w:rsidR="00093E5B" w:rsidRDefault="00093E5B" w:rsidP="00FF6A0D">
            <w:pPr>
              <w:jc w:val="center"/>
            </w:pPr>
          </w:p>
          <w:p w14:paraId="6D219E3F" w14:textId="77777777" w:rsidR="00093E5B" w:rsidRDefault="00093E5B" w:rsidP="00FF6A0D">
            <w:pPr>
              <w:jc w:val="center"/>
            </w:pPr>
          </w:p>
        </w:tc>
      </w:tr>
      <w:tr w:rsidR="00FF6A0D" w14:paraId="3111D5B2" w14:textId="77777777" w:rsidTr="002653C4">
        <w:tc>
          <w:tcPr>
            <w:tcW w:w="4414" w:type="dxa"/>
            <w:gridSpan w:val="2"/>
            <w:shd w:val="clear" w:color="auto" w:fill="D9D9D9" w:themeFill="background1" w:themeFillShade="D9"/>
          </w:tcPr>
          <w:p w14:paraId="24FAD94D" w14:textId="60F1EA7A" w:rsidR="00FF6A0D" w:rsidRPr="00FF6A0D" w:rsidRDefault="00FF6A0D" w:rsidP="00FF6A0D">
            <w:pPr>
              <w:jc w:val="center"/>
              <w:rPr>
                <w:b/>
              </w:rPr>
            </w:pPr>
            <w:r w:rsidRPr="00FF6A0D">
              <w:rPr>
                <w:b/>
              </w:rPr>
              <w:t xml:space="preserve">Principal Investigator’s </w:t>
            </w:r>
            <w:r w:rsidR="009665DF">
              <w:rPr>
                <w:b/>
              </w:rPr>
              <w:t>S</w:t>
            </w:r>
            <w:r w:rsidRPr="00FF6A0D">
              <w:rPr>
                <w:b/>
              </w:rPr>
              <w:t>ignature</w:t>
            </w:r>
          </w:p>
        </w:tc>
        <w:tc>
          <w:tcPr>
            <w:tcW w:w="4936" w:type="dxa"/>
            <w:shd w:val="clear" w:color="auto" w:fill="D9D9D9" w:themeFill="background1" w:themeFillShade="D9"/>
          </w:tcPr>
          <w:p w14:paraId="466F2601" w14:textId="77777777" w:rsidR="00FF6A0D" w:rsidRPr="00FF6A0D" w:rsidRDefault="00FF6A0D" w:rsidP="00FF6A0D">
            <w:pPr>
              <w:jc w:val="center"/>
              <w:rPr>
                <w:b/>
              </w:rPr>
            </w:pPr>
            <w:r w:rsidRPr="00FF6A0D">
              <w:rPr>
                <w:b/>
              </w:rPr>
              <w:t>Date of Signature</w:t>
            </w:r>
          </w:p>
        </w:tc>
      </w:tr>
      <w:tr w:rsidR="00093E5B" w14:paraId="634A36E4" w14:textId="77777777" w:rsidTr="002653C4">
        <w:trPr>
          <w:trHeight w:val="683"/>
        </w:trPr>
        <w:sdt>
          <w:sdtPr>
            <w:id w:val="-19947902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14" w:type="dxa"/>
                <w:gridSpan w:val="2"/>
              </w:tcPr>
              <w:p w14:paraId="143FE5A2" w14:textId="6D41BD25" w:rsidR="00093E5B" w:rsidRDefault="002653C4" w:rsidP="00FF6A0D">
                <w:r w:rsidRPr="002519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6889494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36" w:type="dxa"/>
              </w:tcPr>
              <w:p w14:paraId="725934C4" w14:textId="3A0C2D9C" w:rsidR="00093E5B" w:rsidRDefault="002653C4" w:rsidP="002653C4">
                <w:r w:rsidRPr="0025199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653C4" w14:paraId="01902DCB" w14:textId="77777777" w:rsidTr="00E11F29">
        <w:trPr>
          <w:trHeight w:val="710"/>
        </w:trPr>
        <w:tc>
          <w:tcPr>
            <w:tcW w:w="9350" w:type="dxa"/>
            <w:gridSpan w:val="3"/>
          </w:tcPr>
          <w:p w14:paraId="20DACAE8" w14:textId="77777777" w:rsidR="002653C4" w:rsidRDefault="002653C4" w:rsidP="00093E5B">
            <w:pPr>
              <w:rPr>
                <w:b/>
              </w:rPr>
            </w:pPr>
            <w:r w:rsidRPr="00093E5B">
              <w:rPr>
                <w:b/>
              </w:rPr>
              <w:t>Response to additional information request</w:t>
            </w:r>
            <w:r>
              <w:rPr>
                <w:b/>
              </w:rPr>
              <w:t>:</w:t>
            </w:r>
          </w:p>
          <w:sdt>
            <w:sdtPr>
              <w:rPr>
                <w:b/>
              </w:rPr>
              <w:id w:val="139777655"/>
              <w:placeholder>
                <w:docPart w:val="DefaultPlaceholder_-1854013440"/>
              </w:placeholder>
              <w:showingPlcHdr/>
            </w:sdtPr>
            <w:sdtEndPr/>
            <w:sdtContent>
              <w:p w14:paraId="3128B40D" w14:textId="06D4937E" w:rsidR="002653C4" w:rsidRPr="00093E5B" w:rsidRDefault="002653C4" w:rsidP="00093E5B">
                <w:pPr>
                  <w:rPr>
                    <w:b/>
                  </w:rPr>
                </w:pPr>
                <w:r w:rsidRPr="0025199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653C4" w14:paraId="510FFFC1" w14:textId="77777777" w:rsidTr="002653C4">
        <w:tc>
          <w:tcPr>
            <w:tcW w:w="9350" w:type="dxa"/>
            <w:gridSpan w:val="3"/>
            <w:shd w:val="clear" w:color="auto" w:fill="D9D9D9" w:themeFill="background1" w:themeFillShade="D9"/>
          </w:tcPr>
          <w:p w14:paraId="50972269" w14:textId="0430FC14" w:rsidR="002653C4" w:rsidRPr="002653C4" w:rsidRDefault="002653C4" w:rsidP="00FF6A0D">
            <w:pPr>
              <w:jc w:val="center"/>
              <w:rPr>
                <w:b/>
                <w:bCs/>
              </w:rPr>
            </w:pPr>
            <w:r w:rsidRPr="002653C4">
              <w:rPr>
                <w:b/>
                <w:bCs/>
              </w:rPr>
              <w:t xml:space="preserve">This Section is for IRB Administrative Use Only                                   </w:t>
            </w:r>
          </w:p>
        </w:tc>
      </w:tr>
      <w:tr w:rsidR="002653C4" w14:paraId="3ACA8956" w14:textId="77777777" w:rsidTr="00E11F29">
        <w:tc>
          <w:tcPr>
            <w:tcW w:w="4414" w:type="dxa"/>
            <w:gridSpan w:val="2"/>
          </w:tcPr>
          <w:p w14:paraId="6DD37CF5" w14:textId="3D8A9F31" w:rsidR="002653C4" w:rsidRDefault="002653C4" w:rsidP="00FF6A0D">
            <w:r>
              <w:t xml:space="preserve">Request Approved                                   </w:t>
            </w:r>
            <w:sdt>
              <w:sdtPr>
                <w:id w:val="-92032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36" w:type="dxa"/>
          </w:tcPr>
          <w:p w14:paraId="656DA7C8" w14:textId="523FF354" w:rsidR="002653C4" w:rsidRDefault="002653C4" w:rsidP="00093E5B">
            <w:r>
              <w:t>Institutional Official or Designee:</w:t>
            </w:r>
          </w:p>
        </w:tc>
      </w:tr>
      <w:tr w:rsidR="002653C4" w14:paraId="1AF3671F" w14:textId="77777777" w:rsidTr="00E11F29">
        <w:tc>
          <w:tcPr>
            <w:tcW w:w="4414" w:type="dxa"/>
            <w:gridSpan w:val="2"/>
          </w:tcPr>
          <w:p w14:paraId="07036E61" w14:textId="6C66FCF9" w:rsidR="002653C4" w:rsidRDefault="002653C4" w:rsidP="00FF6A0D">
            <w:r>
              <w:t xml:space="preserve">Additional Information Requested       </w:t>
            </w:r>
            <w:sdt>
              <w:sdtPr>
                <w:id w:val="-107512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  <w:sdt>
          <w:sdtPr>
            <w:id w:val="-493498393"/>
            <w:placeholder>
              <w:docPart w:val="411D229CA1104CBE8FD1A43C97D23DE6"/>
            </w:placeholder>
            <w:showingPlcHdr/>
          </w:sdtPr>
          <w:sdtEndPr/>
          <w:sdtContent>
            <w:tc>
              <w:tcPr>
                <w:tcW w:w="4936" w:type="dxa"/>
              </w:tcPr>
              <w:p w14:paraId="29AE3351" w14:textId="2E9D4C0C" w:rsidR="002653C4" w:rsidRDefault="002653C4" w:rsidP="009665DF">
                <w:r w:rsidRPr="002519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653C4" w14:paraId="4D5A120D" w14:textId="77777777" w:rsidTr="00E11F29">
        <w:tc>
          <w:tcPr>
            <w:tcW w:w="4414" w:type="dxa"/>
            <w:gridSpan w:val="2"/>
          </w:tcPr>
          <w:p w14:paraId="06C7C8B0" w14:textId="3317193B" w:rsidR="002653C4" w:rsidRDefault="002653C4" w:rsidP="00FF6A0D">
            <w:r>
              <w:t xml:space="preserve">Request Denied                                        </w:t>
            </w:r>
            <w:sdt>
              <w:sdtPr>
                <w:id w:val="-192648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36" w:type="dxa"/>
          </w:tcPr>
          <w:p w14:paraId="396AB2CC" w14:textId="09812ACE" w:rsidR="002653C4" w:rsidRDefault="002653C4" w:rsidP="00093E5B">
            <w:r>
              <w:t xml:space="preserve">Date: </w:t>
            </w:r>
            <w:sdt>
              <w:sdtPr>
                <w:id w:val="-2100160398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5199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137363AD" w14:textId="77777777" w:rsidR="00FF6A0D" w:rsidRDefault="00FF6A0D" w:rsidP="00FF6A0D">
      <w:pPr>
        <w:spacing w:after="0"/>
        <w:jc w:val="center"/>
      </w:pPr>
    </w:p>
    <w:p w14:paraId="09DE36CE" w14:textId="0C8492E9" w:rsidR="00542602" w:rsidRPr="0088069A" w:rsidRDefault="00542602" w:rsidP="00542602">
      <w:pPr>
        <w:spacing w:after="0"/>
      </w:pPr>
    </w:p>
    <w:sectPr w:rsidR="00542602" w:rsidRPr="0088069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33D2E" w14:textId="77777777" w:rsidR="006546BA" w:rsidRDefault="006546BA" w:rsidP="001B3B31">
      <w:pPr>
        <w:spacing w:after="0" w:line="240" w:lineRule="auto"/>
      </w:pPr>
      <w:r>
        <w:separator/>
      </w:r>
    </w:p>
  </w:endnote>
  <w:endnote w:type="continuationSeparator" w:id="0">
    <w:p w14:paraId="3FD6AB25" w14:textId="77777777" w:rsidR="006546BA" w:rsidRDefault="006546BA" w:rsidP="001B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ADDF9" w14:textId="599AE8FD" w:rsidR="006A2249" w:rsidRDefault="00217BD7" w:rsidP="00C600DC">
    <w:pPr>
      <w:pStyle w:val="Footer"/>
      <w:rPr>
        <w:noProof/>
      </w:rPr>
    </w:pPr>
    <w:r>
      <w:t>IRB REVIEW FEES_V2_11.02.2022</w:t>
    </w:r>
    <w:r w:rsidR="00C600DC">
      <w:tab/>
    </w:r>
    <w:r w:rsidR="00C600DC">
      <w:tab/>
    </w:r>
    <w:r w:rsidR="006A2249">
      <w:t xml:space="preserve">Page </w:t>
    </w:r>
    <w:sdt>
      <w:sdtPr>
        <w:id w:val="-16057203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A2249">
          <w:fldChar w:fldCharType="begin"/>
        </w:r>
        <w:r w:rsidR="006A2249">
          <w:instrText xml:space="preserve"> PAGE   \* MERGEFORMAT </w:instrText>
        </w:r>
        <w:r w:rsidR="006A2249">
          <w:fldChar w:fldCharType="separate"/>
        </w:r>
        <w:r w:rsidR="006A2249">
          <w:rPr>
            <w:noProof/>
          </w:rPr>
          <w:t>2</w:t>
        </w:r>
        <w:r w:rsidR="006A2249">
          <w:rPr>
            <w:noProof/>
          </w:rPr>
          <w:fldChar w:fldCharType="end"/>
        </w:r>
      </w:sdtContent>
    </w:sdt>
  </w:p>
  <w:p w14:paraId="11A249B3" w14:textId="75FE4453" w:rsidR="009665DF" w:rsidRPr="006A2249" w:rsidRDefault="009665DF" w:rsidP="006A22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8B3E0" w14:textId="77777777" w:rsidR="006546BA" w:rsidRDefault="006546BA" w:rsidP="001B3B31">
      <w:pPr>
        <w:spacing w:after="0" w:line="240" w:lineRule="auto"/>
      </w:pPr>
      <w:r>
        <w:separator/>
      </w:r>
    </w:p>
  </w:footnote>
  <w:footnote w:type="continuationSeparator" w:id="0">
    <w:p w14:paraId="244F036D" w14:textId="77777777" w:rsidR="006546BA" w:rsidRDefault="006546BA" w:rsidP="001B3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6588" w14:textId="77777777" w:rsidR="002C5D9E" w:rsidRPr="00E402ED" w:rsidRDefault="002C5D9E" w:rsidP="002C5D9E">
    <w:pPr>
      <w:spacing w:after="0"/>
      <w:ind w:left="720" w:firstLine="720"/>
      <w:jc w:val="right"/>
      <w:rPr>
        <w:b/>
        <w:bCs/>
        <w:sz w:val="24"/>
        <w:szCs w:val="24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DBC45CE" wp14:editId="3ACEF7C2">
          <wp:simplePos x="0" y="0"/>
          <wp:positionH relativeFrom="column">
            <wp:posOffset>-137160</wp:posOffset>
          </wp:positionH>
          <wp:positionV relativeFrom="paragraph">
            <wp:posOffset>7620</wp:posOffset>
          </wp:positionV>
          <wp:extent cx="1933575" cy="970915"/>
          <wp:effectExtent l="0" t="0" r="9525" b="635"/>
          <wp:wrapThrough wrapText="bothSides">
            <wp:wrapPolygon edited="0">
              <wp:start x="0" y="0"/>
              <wp:lineTo x="0" y="21190"/>
              <wp:lineTo x="21494" y="21190"/>
              <wp:lineTo x="21494" y="0"/>
              <wp:lineTo x="0" y="0"/>
            </wp:wrapPolygon>
          </wp:wrapThrough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970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02ED">
      <w:rPr>
        <w:b/>
        <w:bCs/>
        <w:sz w:val="24"/>
        <w:szCs w:val="24"/>
      </w:rPr>
      <w:t>Office of Human Research Protection</w:t>
    </w:r>
  </w:p>
  <w:p w14:paraId="4DB1FF94" w14:textId="77777777" w:rsidR="002C5D9E" w:rsidRDefault="002C5D9E" w:rsidP="002C5D9E">
    <w:pPr>
      <w:spacing w:after="0"/>
      <w:ind w:left="720" w:firstLine="720"/>
      <w:jc w:val="right"/>
      <w:rPr>
        <w:b/>
        <w:bCs/>
        <w:sz w:val="24"/>
        <w:szCs w:val="24"/>
      </w:rPr>
    </w:pPr>
    <w:r w:rsidRPr="00E402ED">
      <w:rPr>
        <w:b/>
        <w:bCs/>
        <w:sz w:val="24"/>
        <w:szCs w:val="24"/>
      </w:rPr>
      <w:t>Institutional Review Board</w:t>
    </w:r>
  </w:p>
  <w:p w14:paraId="40A69D31" w14:textId="77777777" w:rsidR="002C5D9E" w:rsidRPr="00E402ED" w:rsidRDefault="002C5D9E" w:rsidP="002C5D9E">
    <w:pPr>
      <w:spacing w:after="0"/>
      <w:ind w:left="720" w:firstLine="720"/>
      <w:jc w:val="right"/>
      <w:rPr>
        <w:b/>
        <w:bCs/>
        <w:sz w:val="20"/>
        <w:szCs w:val="20"/>
      </w:rPr>
    </w:pPr>
    <w:r w:rsidRPr="00E402ED">
      <w:rPr>
        <w:b/>
        <w:bCs/>
        <w:sz w:val="20"/>
        <w:szCs w:val="20"/>
      </w:rPr>
      <w:t>701 Grove Rd</w:t>
    </w:r>
  </w:p>
  <w:p w14:paraId="52E94521" w14:textId="77777777" w:rsidR="002C5D9E" w:rsidRPr="00E402ED" w:rsidRDefault="002C5D9E" w:rsidP="002C5D9E">
    <w:pPr>
      <w:spacing w:after="0"/>
      <w:ind w:left="720" w:firstLine="720"/>
      <w:jc w:val="right"/>
      <w:rPr>
        <w:b/>
        <w:bCs/>
        <w:sz w:val="20"/>
        <w:szCs w:val="20"/>
      </w:rPr>
    </w:pPr>
    <w:r w:rsidRPr="00E402ED">
      <w:rPr>
        <w:b/>
        <w:bCs/>
        <w:sz w:val="20"/>
        <w:szCs w:val="20"/>
      </w:rPr>
      <w:t>ESC158</w:t>
    </w:r>
  </w:p>
  <w:p w14:paraId="5A0DE525" w14:textId="77777777" w:rsidR="002C5D9E" w:rsidRDefault="002C5D9E" w:rsidP="002C5D9E">
    <w:pPr>
      <w:pStyle w:val="Header"/>
      <w:jc w:val="right"/>
      <w:rPr>
        <w:b/>
        <w:bCs/>
        <w:sz w:val="20"/>
        <w:szCs w:val="20"/>
      </w:rPr>
    </w:pPr>
    <w:r w:rsidRPr="00E402ED">
      <w:rPr>
        <w:b/>
        <w:bCs/>
        <w:sz w:val="20"/>
        <w:szCs w:val="20"/>
      </w:rPr>
      <w:t>Greenville, SC 29605</w:t>
    </w:r>
  </w:p>
  <w:p w14:paraId="621C9455" w14:textId="77777777" w:rsidR="002C5D9E" w:rsidRDefault="002C5D9E" w:rsidP="002C5D9E">
    <w:pPr>
      <w:pStyle w:val="Header"/>
      <w:jc w:val="right"/>
      <w:rPr>
        <w:b/>
        <w:bCs/>
        <w:sz w:val="20"/>
        <w:szCs w:val="20"/>
      </w:rPr>
    </w:pPr>
  </w:p>
  <w:p w14:paraId="7D735D30" w14:textId="77777777" w:rsidR="002C5D9E" w:rsidRDefault="002C5D9E" w:rsidP="002C5D9E">
    <w:pPr>
      <w:pStyle w:val="Header"/>
      <w:rPr>
        <w:b/>
        <w:bCs/>
        <w:sz w:val="20"/>
        <w:szCs w:val="20"/>
      </w:rPr>
    </w:pPr>
    <w:r>
      <w:rPr>
        <w:b/>
        <w:bCs/>
        <w:sz w:val="20"/>
        <w:szCs w:val="20"/>
      </w:rPr>
      <w:t>IRB Review Fees</w:t>
    </w:r>
  </w:p>
  <w:p w14:paraId="4DCAF23F" w14:textId="77777777" w:rsidR="002C5D9E" w:rsidRPr="0068085A" w:rsidRDefault="002C5D9E" w:rsidP="002C5D9E">
    <w:pPr>
      <w:pStyle w:val="Header"/>
      <w:rPr>
        <w:b/>
        <w:bCs/>
        <w:sz w:val="20"/>
        <w:szCs w:val="20"/>
      </w:rPr>
    </w:pPr>
    <w:r>
      <w:rPr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039423" wp14:editId="7156C134">
              <wp:simplePos x="0" y="0"/>
              <wp:positionH relativeFrom="column">
                <wp:posOffset>15240</wp:posOffset>
              </wp:positionH>
              <wp:positionV relativeFrom="paragraph">
                <wp:posOffset>45720</wp:posOffset>
              </wp:positionV>
              <wp:extent cx="5897880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E0C6F49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3.6pt" to="465.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" strokecolor="windowText" strokeweight="1pt"/>
          </w:pict>
        </mc:Fallback>
      </mc:AlternateContent>
    </w:r>
  </w:p>
  <w:p w14:paraId="501A1CCE" w14:textId="7331F30E" w:rsidR="001B3B31" w:rsidRPr="002C5D9E" w:rsidRDefault="001B3B31" w:rsidP="002C5D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15421"/>
    <w:multiLevelType w:val="hybridMultilevel"/>
    <w:tmpl w:val="5A469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350FD5"/>
    <w:multiLevelType w:val="hybridMultilevel"/>
    <w:tmpl w:val="3E10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A5B6E"/>
    <w:multiLevelType w:val="hybridMultilevel"/>
    <w:tmpl w:val="2A183A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EC6A46"/>
    <w:multiLevelType w:val="hybridMultilevel"/>
    <w:tmpl w:val="8DA68A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3C40909"/>
    <w:multiLevelType w:val="hybridMultilevel"/>
    <w:tmpl w:val="BE1CD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C72074"/>
    <w:multiLevelType w:val="hybridMultilevel"/>
    <w:tmpl w:val="6C686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7322316">
    <w:abstractNumId w:val="0"/>
  </w:num>
  <w:num w:numId="2" w16cid:durableId="2130588234">
    <w:abstractNumId w:val="1"/>
  </w:num>
  <w:num w:numId="3" w16cid:durableId="1809593927">
    <w:abstractNumId w:val="5"/>
  </w:num>
  <w:num w:numId="4" w16cid:durableId="275601925">
    <w:abstractNumId w:val="3"/>
  </w:num>
  <w:num w:numId="5" w16cid:durableId="2117141146">
    <w:abstractNumId w:val="4"/>
  </w:num>
  <w:num w:numId="6" w16cid:durableId="308369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etCmQtXi1uBXzL42s5xMugR4CrEtrOm69rb9mSLusWAwKAeVSooQV6hPg+zjtggs60BSsLVPWRyY2MfbdhdEg==" w:salt="rE4Y5T4VcFHbHhj0vXx+U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69A"/>
    <w:rsid w:val="00063903"/>
    <w:rsid w:val="000669C5"/>
    <w:rsid w:val="00084E77"/>
    <w:rsid w:val="00093E5B"/>
    <w:rsid w:val="000A2FEC"/>
    <w:rsid w:val="000F4E38"/>
    <w:rsid w:val="001B3B31"/>
    <w:rsid w:val="00217BD7"/>
    <w:rsid w:val="002653C4"/>
    <w:rsid w:val="0027472A"/>
    <w:rsid w:val="002C5D9E"/>
    <w:rsid w:val="00397293"/>
    <w:rsid w:val="003B4FA9"/>
    <w:rsid w:val="003D0AD6"/>
    <w:rsid w:val="00542602"/>
    <w:rsid w:val="005C0BB1"/>
    <w:rsid w:val="006546BA"/>
    <w:rsid w:val="00690885"/>
    <w:rsid w:val="006A2249"/>
    <w:rsid w:val="007310FB"/>
    <w:rsid w:val="007C7C21"/>
    <w:rsid w:val="007D30FC"/>
    <w:rsid w:val="0088069A"/>
    <w:rsid w:val="009665DF"/>
    <w:rsid w:val="009D0BE5"/>
    <w:rsid w:val="00A044D4"/>
    <w:rsid w:val="00B35DAA"/>
    <w:rsid w:val="00B46E83"/>
    <w:rsid w:val="00BA2DFB"/>
    <w:rsid w:val="00C278C7"/>
    <w:rsid w:val="00C45F67"/>
    <w:rsid w:val="00C600DC"/>
    <w:rsid w:val="00C677C4"/>
    <w:rsid w:val="00CD499F"/>
    <w:rsid w:val="00DB1544"/>
    <w:rsid w:val="00F31B24"/>
    <w:rsid w:val="00F43E7A"/>
    <w:rsid w:val="00F60A96"/>
    <w:rsid w:val="00FF1256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2ECB9C"/>
  <w15:docId w15:val="{80716579-32C6-4F3C-B024-AEB87D31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7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2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3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B31"/>
  </w:style>
  <w:style w:type="paragraph" w:styleId="Footer">
    <w:name w:val="footer"/>
    <w:basedOn w:val="Normal"/>
    <w:link w:val="FooterChar"/>
    <w:uiPriority w:val="99"/>
    <w:unhideWhenUsed/>
    <w:rsid w:val="001B3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B31"/>
  </w:style>
  <w:style w:type="character" w:styleId="PlaceholderText">
    <w:name w:val="Placeholder Text"/>
    <w:basedOn w:val="DefaultParagraphFont"/>
    <w:uiPriority w:val="99"/>
    <w:semiHidden/>
    <w:rsid w:val="009665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F69F0-192E-496B-9F0B-CBE11E24CDA6}"/>
      </w:docPartPr>
      <w:docPartBody>
        <w:p w:rsidR="00DC58CB" w:rsidRDefault="00C0690F">
          <w:r w:rsidRPr="002519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B02FE-B4BE-4678-BCF7-08F32EA3629C}"/>
      </w:docPartPr>
      <w:docPartBody>
        <w:p w:rsidR="00DC58CB" w:rsidRDefault="00C0690F">
          <w:r w:rsidRPr="0025199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11D229CA1104CBE8FD1A43C97D23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4E759-1791-4152-85CC-430F1B678621}"/>
      </w:docPartPr>
      <w:docPartBody>
        <w:p w:rsidR="00DC58CB" w:rsidRDefault="00C0690F" w:rsidP="00C0690F">
          <w:pPr>
            <w:pStyle w:val="411D229CA1104CBE8FD1A43C97D23DE6"/>
          </w:pPr>
          <w:r w:rsidRPr="0025199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90F"/>
    <w:rsid w:val="00631E15"/>
    <w:rsid w:val="0070592D"/>
    <w:rsid w:val="00C0690F"/>
    <w:rsid w:val="00DC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690F"/>
    <w:rPr>
      <w:color w:val="808080"/>
    </w:rPr>
  </w:style>
  <w:style w:type="paragraph" w:customStyle="1" w:styleId="411D229CA1104CBE8FD1A43C97D23DE6">
    <w:name w:val="411D229CA1104CBE8FD1A43C97D23DE6"/>
    <w:rsid w:val="00C069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GHS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Piazza</dc:creator>
  <cp:lastModifiedBy>Tory Holt</cp:lastModifiedBy>
  <cp:revision>2</cp:revision>
  <cp:lastPrinted>2019-07-08T18:03:00Z</cp:lastPrinted>
  <dcterms:created xsi:type="dcterms:W3CDTF">2022-11-02T17:36:00Z</dcterms:created>
  <dcterms:modified xsi:type="dcterms:W3CDTF">2022-11-02T17:36:00Z</dcterms:modified>
</cp:coreProperties>
</file>